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6A92D6F0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F8522E">
        <w:rPr>
          <w:rFonts w:ascii="Times New Roman" w:hAnsi="Times New Roman"/>
          <w:sz w:val="28"/>
        </w:rPr>
        <w:t>Spring 2019 Bill #5</w:t>
      </w:r>
      <w:bookmarkStart w:id="0" w:name="_GoBack"/>
      <w:bookmarkEnd w:id="0"/>
    </w:p>
    <w:p w14:paraId="6BC1C1EF" w14:textId="37D60532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A169A6">
        <w:rPr>
          <w:sz w:val="28"/>
        </w:rPr>
        <w:t>Allocation of F</w:t>
      </w:r>
      <w:r w:rsidR="00AF6F26">
        <w:rPr>
          <w:sz w:val="28"/>
        </w:rPr>
        <w:t xml:space="preserve">unds </w:t>
      </w:r>
      <w:r w:rsidR="005C71E3">
        <w:rPr>
          <w:sz w:val="28"/>
        </w:rPr>
        <w:t xml:space="preserve">to the Athletics Department </w:t>
      </w:r>
      <w:r w:rsidR="00A169A6">
        <w:rPr>
          <w:sz w:val="28"/>
        </w:rPr>
        <w:t xml:space="preserve">for </w:t>
      </w:r>
      <w:proofErr w:type="spellStart"/>
      <w:r w:rsidR="002442C0">
        <w:rPr>
          <w:sz w:val="28"/>
        </w:rPr>
        <w:t>Spikeball</w:t>
      </w:r>
      <w:proofErr w:type="spellEnd"/>
      <w:r w:rsidR="002442C0">
        <w:rPr>
          <w:sz w:val="28"/>
        </w:rPr>
        <w:t xml:space="preserve"> Sets</w:t>
      </w:r>
    </w:p>
    <w:p w14:paraId="5EA17485" w14:textId="59309339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77D5F">
        <w:rPr>
          <w:rFonts w:ascii="Times New Roman" w:hAnsi="Times New Roman"/>
        </w:rPr>
        <w:t xml:space="preserve">President </w:t>
      </w:r>
      <w:proofErr w:type="spellStart"/>
      <w:r w:rsidR="00F77D5F">
        <w:rPr>
          <w:rFonts w:ascii="Times New Roman" w:hAnsi="Times New Roman"/>
        </w:rPr>
        <w:t>Gessler</w:t>
      </w:r>
      <w:proofErr w:type="spellEnd"/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12DD3921" w:rsidR="00E319D5" w:rsidRPr="00316819" w:rsidRDefault="00A169A6">
                                  <w:r>
                                    <w:t>1/16/19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12DD3921" w:rsidR="00E319D5" w:rsidRPr="00316819" w:rsidRDefault="00A169A6">
                            <w:r>
                              <w:t>1/16/19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718C93D3" w14:textId="12476C8D" w:rsidR="00F77D5F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A169A6">
        <w:rPr>
          <w:sz w:val="28"/>
        </w:rPr>
        <w:t>$</w:t>
      </w:r>
      <w:r w:rsidR="002442C0">
        <w:rPr>
          <w:sz w:val="28"/>
        </w:rPr>
        <w:t>59.00</w:t>
      </w:r>
      <w:r w:rsidR="00A169A6">
        <w:rPr>
          <w:sz w:val="28"/>
        </w:rPr>
        <w:t xml:space="preserve"> </w:t>
      </w:r>
      <w:proofErr w:type="gramStart"/>
      <w:r w:rsidR="00AF6F26">
        <w:rPr>
          <w:sz w:val="28"/>
        </w:rPr>
        <w:t>b</w:t>
      </w:r>
      <w:r w:rsidR="00F77D5F">
        <w:rPr>
          <w:sz w:val="28"/>
        </w:rPr>
        <w:t>e</w:t>
      </w:r>
      <w:proofErr w:type="gramEnd"/>
      <w:r w:rsidR="00F77D5F">
        <w:rPr>
          <w:sz w:val="28"/>
        </w:rPr>
        <w:t xml:space="preserve"> allocated </w:t>
      </w:r>
      <w:r w:rsidR="00A169A6">
        <w:rPr>
          <w:sz w:val="28"/>
        </w:rPr>
        <w:t xml:space="preserve">to the athletics department </w:t>
      </w:r>
      <w:r w:rsidR="00F77D5F">
        <w:rPr>
          <w:sz w:val="28"/>
        </w:rPr>
        <w:t xml:space="preserve">for </w:t>
      </w:r>
      <w:r w:rsidR="00A169A6">
        <w:rPr>
          <w:sz w:val="28"/>
        </w:rPr>
        <w:t>the purchase of</w:t>
      </w:r>
      <w:r w:rsidR="002442C0">
        <w:rPr>
          <w:sz w:val="28"/>
        </w:rPr>
        <w:t xml:space="preserve"> </w:t>
      </w:r>
      <w:proofErr w:type="spellStart"/>
      <w:r w:rsidR="002442C0">
        <w:rPr>
          <w:sz w:val="28"/>
        </w:rPr>
        <w:t>spikeball</w:t>
      </w:r>
      <w:proofErr w:type="spellEnd"/>
      <w:r w:rsidR="002442C0">
        <w:rPr>
          <w:sz w:val="28"/>
        </w:rPr>
        <w:t xml:space="preserve"> sets</w:t>
      </w:r>
      <w:r w:rsidR="00F77D5F">
        <w:rPr>
          <w:sz w:val="28"/>
        </w:rPr>
        <w:t>.</w:t>
      </w:r>
      <w:r w:rsidR="00AF6F26">
        <w:rPr>
          <w:sz w:val="28"/>
        </w:rPr>
        <w:t xml:space="preserve"> </w:t>
      </w:r>
    </w:p>
    <w:p w14:paraId="78D80C17" w14:textId="77777777" w:rsidR="00A169A6" w:rsidRDefault="00A169A6">
      <w:pPr>
        <w:rPr>
          <w:sz w:val="28"/>
        </w:rPr>
      </w:pPr>
    </w:p>
    <w:p w14:paraId="762AC76F" w14:textId="3A7FF6CB" w:rsidR="002442C0" w:rsidRDefault="002442C0">
      <w:pPr>
        <w:rPr>
          <w:sz w:val="28"/>
        </w:rPr>
      </w:pPr>
      <w:r>
        <w:rPr>
          <w:sz w:val="28"/>
        </w:rPr>
        <w:t>The following is a breakdown of cost:</w:t>
      </w:r>
    </w:p>
    <w:p w14:paraId="2D94A4B8" w14:textId="77777777" w:rsidR="002442C0" w:rsidRDefault="002442C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42C0" w14:paraId="2D94460F" w14:textId="77777777" w:rsidTr="002442C0">
        <w:tc>
          <w:tcPr>
            <w:tcW w:w="4788" w:type="dxa"/>
          </w:tcPr>
          <w:p w14:paraId="6C1E251A" w14:textId="53CDD467" w:rsidR="002442C0" w:rsidRDefault="002442C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Spikeball</w:t>
            </w:r>
            <w:proofErr w:type="spellEnd"/>
            <w:r>
              <w:rPr>
                <w:sz w:val="28"/>
              </w:rPr>
              <w:t xml:space="preserve"> Sets </w:t>
            </w:r>
            <w:r w:rsidR="0065096A">
              <w:rPr>
                <w:sz w:val="28"/>
              </w:rPr>
              <w:t>(</w:t>
            </w:r>
            <w:r>
              <w:rPr>
                <w:sz w:val="28"/>
              </w:rPr>
              <w:t>x 2 at $59.00 each</w:t>
            </w:r>
            <w:r w:rsidR="0065096A">
              <w:rPr>
                <w:sz w:val="28"/>
              </w:rPr>
              <w:t>)</w:t>
            </w:r>
          </w:p>
        </w:tc>
        <w:tc>
          <w:tcPr>
            <w:tcW w:w="4788" w:type="dxa"/>
          </w:tcPr>
          <w:p w14:paraId="5B823767" w14:textId="5618AFB5" w:rsidR="002442C0" w:rsidRDefault="002442C0">
            <w:pPr>
              <w:rPr>
                <w:sz w:val="28"/>
              </w:rPr>
            </w:pPr>
            <w:r>
              <w:rPr>
                <w:sz w:val="28"/>
              </w:rPr>
              <w:t>$118.00</w:t>
            </w:r>
          </w:p>
        </w:tc>
      </w:tr>
      <w:tr w:rsidR="002442C0" w14:paraId="38F3A5C2" w14:textId="77777777" w:rsidTr="002442C0">
        <w:tc>
          <w:tcPr>
            <w:tcW w:w="4788" w:type="dxa"/>
          </w:tcPr>
          <w:p w14:paraId="2C50668C" w14:textId="0C199C42" w:rsidR="002442C0" w:rsidRDefault="002442C0">
            <w:pPr>
              <w:rPr>
                <w:sz w:val="28"/>
              </w:rPr>
            </w:pPr>
            <w:r>
              <w:rPr>
                <w:sz w:val="28"/>
              </w:rPr>
              <w:t>Total:</w:t>
            </w:r>
          </w:p>
        </w:tc>
        <w:tc>
          <w:tcPr>
            <w:tcW w:w="4788" w:type="dxa"/>
          </w:tcPr>
          <w:p w14:paraId="237ACC12" w14:textId="4D8C39DC" w:rsidR="002442C0" w:rsidRDefault="002442C0">
            <w:pPr>
              <w:rPr>
                <w:sz w:val="28"/>
              </w:rPr>
            </w:pPr>
            <w:r>
              <w:rPr>
                <w:sz w:val="28"/>
              </w:rPr>
              <w:t>$118.00</w:t>
            </w:r>
          </w:p>
        </w:tc>
      </w:tr>
    </w:tbl>
    <w:p w14:paraId="3B5FDD44" w14:textId="77777777" w:rsidR="002442C0" w:rsidRPr="00316819" w:rsidRDefault="002442C0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1179B899" w14:textId="3D544A95" w:rsidR="00A169A6" w:rsidRDefault="002442C0" w:rsidP="00A169A6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Spikeball</w:t>
      </w:r>
      <w:proofErr w:type="spellEnd"/>
      <w:r>
        <w:rPr>
          <w:sz w:val="28"/>
          <w:szCs w:val="28"/>
        </w:rPr>
        <w:t xml:space="preserve"> is a popular intramural sport on campus.</w:t>
      </w:r>
    </w:p>
    <w:p w14:paraId="3829F978" w14:textId="570E5A70" w:rsidR="002442C0" w:rsidRPr="00A169A6" w:rsidRDefault="00466F9E" w:rsidP="00A169A6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addition of two more </w:t>
      </w:r>
      <w:proofErr w:type="spellStart"/>
      <w:r>
        <w:rPr>
          <w:sz w:val="28"/>
          <w:szCs w:val="28"/>
        </w:rPr>
        <w:t>spikeball</w:t>
      </w:r>
      <w:proofErr w:type="spellEnd"/>
      <w:r>
        <w:rPr>
          <w:sz w:val="28"/>
          <w:szCs w:val="28"/>
        </w:rPr>
        <w:t xml:space="preserve"> sets will allow intramurals to hold a reasonable </w:t>
      </w:r>
      <w:proofErr w:type="spellStart"/>
      <w:r>
        <w:rPr>
          <w:sz w:val="28"/>
          <w:szCs w:val="28"/>
        </w:rPr>
        <w:t>spikeball</w:t>
      </w:r>
      <w:proofErr w:type="spellEnd"/>
      <w:r>
        <w:rPr>
          <w:sz w:val="28"/>
          <w:szCs w:val="28"/>
        </w:rPr>
        <w:t xml:space="preserve"> tournament. </w:t>
      </w:r>
    </w:p>
    <w:p w14:paraId="5A59CD61" w14:textId="0410A22F" w:rsidR="00316819" w:rsidRPr="00615D34" w:rsidRDefault="00316819" w:rsidP="00F77D5F">
      <w:pPr>
        <w:pStyle w:val="ListParagraph"/>
        <w:spacing w:line="300" w:lineRule="auto"/>
        <w:rPr>
          <w:sz w:val="28"/>
          <w:szCs w:val="28"/>
        </w:rPr>
      </w:pP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C1CC" w14:textId="77777777" w:rsidR="003C26E6" w:rsidRDefault="003C26E6">
      <w:r>
        <w:separator/>
      </w:r>
    </w:p>
  </w:endnote>
  <w:endnote w:type="continuationSeparator" w:id="0">
    <w:p w14:paraId="7472B377" w14:textId="77777777" w:rsidR="003C26E6" w:rsidRDefault="003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374C" w14:textId="77777777" w:rsidR="003C26E6" w:rsidRDefault="003C26E6">
      <w:r>
        <w:separator/>
      </w:r>
    </w:p>
  </w:footnote>
  <w:footnote w:type="continuationSeparator" w:id="0">
    <w:p w14:paraId="6E097B61" w14:textId="77777777" w:rsidR="003C26E6" w:rsidRDefault="003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442C0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66F9E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5C71E3"/>
    <w:rsid w:val="00615D34"/>
    <w:rsid w:val="00645536"/>
    <w:rsid w:val="0065096A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F286E"/>
    <w:rsid w:val="00A12704"/>
    <w:rsid w:val="00A169A6"/>
    <w:rsid w:val="00A34707"/>
    <w:rsid w:val="00A66085"/>
    <w:rsid w:val="00A874DE"/>
    <w:rsid w:val="00AE5A25"/>
    <w:rsid w:val="00AF6F26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77D5F"/>
    <w:rsid w:val="00F807EA"/>
    <w:rsid w:val="00F8522E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2019-01-14T16:35:00Z</dcterms:created>
  <dcterms:modified xsi:type="dcterms:W3CDTF">2019-01-14T16:35:00Z</dcterms:modified>
</cp:coreProperties>
</file>